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98" w:rsidRPr="00B70C98" w:rsidRDefault="00B70C98" w:rsidP="00B70C98">
      <w:pPr>
        <w:pStyle w:val="NormalWeb"/>
        <w:jc w:val="center"/>
        <w:rPr>
          <w:rFonts w:ascii="Arial" w:hAnsi="Arial" w:cs="Arial"/>
          <w:color w:val="000000"/>
        </w:rPr>
      </w:pPr>
      <w:bookmarkStart w:id="0" w:name="_GoBack"/>
      <w:bookmarkEnd w:id="0"/>
      <w:r w:rsidRPr="00B70C98">
        <w:rPr>
          <w:rFonts w:ascii="Arial" w:hAnsi="Arial" w:cs="Arial"/>
          <w:color w:val="000000"/>
        </w:rPr>
        <w:t>UNIVERSIDAD EXTERNADO DE COLOMBIA</w:t>
      </w:r>
    </w:p>
    <w:p w:rsidR="00B70C98" w:rsidRDefault="00B70C98" w:rsidP="00B70C98">
      <w:pPr>
        <w:pStyle w:val="NormalWeb"/>
        <w:jc w:val="center"/>
        <w:rPr>
          <w:rFonts w:ascii="Arial" w:hAnsi="Arial" w:cs="Arial"/>
          <w:color w:val="000000"/>
        </w:rPr>
      </w:pPr>
      <w:r w:rsidRPr="00B70C98">
        <w:rPr>
          <w:rFonts w:ascii="Arial" w:hAnsi="Arial" w:cs="Arial"/>
          <w:color w:val="000000"/>
        </w:rPr>
        <w:t>PROPUESTA DE COMUNICADO PARA LA ASAMBLEA TRIESTAMENTARIA</w:t>
      </w:r>
    </w:p>
    <w:p w:rsidR="00B70C98" w:rsidRPr="00B70C98" w:rsidRDefault="00B70C98" w:rsidP="00B70C98">
      <w:pPr>
        <w:pStyle w:val="NormalWeb"/>
        <w:jc w:val="center"/>
        <w:rPr>
          <w:rFonts w:ascii="Arial" w:hAnsi="Arial" w:cs="Arial"/>
          <w:color w:val="000000"/>
        </w:rPr>
      </w:pPr>
    </w:p>
    <w:p w:rsidR="00B70C98" w:rsidRPr="00B70C98" w:rsidRDefault="00B70C98" w:rsidP="00B70C98">
      <w:pPr>
        <w:pStyle w:val="NormalWeb"/>
        <w:jc w:val="both"/>
        <w:rPr>
          <w:rFonts w:ascii="Arial" w:hAnsi="Arial" w:cs="Arial"/>
          <w:color w:val="000000"/>
        </w:rPr>
      </w:pPr>
      <w:r w:rsidRPr="00B70C98">
        <w:rPr>
          <w:rFonts w:ascii="Arial" w:hAnsi="Arial" w:cs="Arial"/>
          <w:color w:val="000000"/>
        </w:rPr>
        <w:t xml:space="preserve">El programa de Trabajo Social de la Universidad Externado de Colombia, en el marco de la asamblea </w:t>
      </w:r>
      <w:proofErr w:type="spellStart"/>
      <w:r w:rsidRPr="00B70C98">
        <w:rPr>
          <w:rFonts w:ascii="Arial" w:hAnsi="Arial" w:cs="Arial"/>
          <w:color w:val="000000"/>
        </w:rPr>
        <w:t>triestamentaria</w:t>
      </w:r>
      <w:proofErr w:type="spellEnd"/>
      <w:r w:rsidRPr="00B70C98">
        <w:rPr>
          <w:rFonts w:ascii="Arial" w:hAnsi="Arial" w:cs="Arial"/>
          <w:color w:val="000000"/>
        </w:rPr>
        <w:t xml:space="preserve"> desarrollada el día 9 de noviembre de 2016 con la participación</w:t>
      </w:r>
      <w:r>
        <w:rPr>
          <w:rFonts w:ascii="Arial" w:hAnsi="Arial" w:cs="Arial"/>
          <w:color w:val="000000"/>
        </w:rPr>
        <w:t xml:space="preserve">, </w:t>
      </w:r>
      <w:r w:rsidRPr="00B70C98">
        <w:rPr>
          <w:rFonts w:ascii="Arial" w:hAnsi="Arial" w:cs="Arial"/>
          <w:color w:val="000000"/>
        </w:rPr>
        <w:t>egresados, estudiantes y docentes</w:t>
      </w:r>
      <w:r w:rsidR="0011189D">
        <w:rPr>
          <w:rFonts w:ascii="Arial" w:hAnsi="Arial" w:cs="Arial"/>
          <w:color w:val="000000"/>
        </w:rPr>
        <w:t>, h</w:t>
      </w:r>
      <w:r w:rsidRPr="00B70C98">
        <w:rPr>
          <w:rFonts w:ascii="Arial" w:hAnsi="Arial" w:cs="Arial"/>
          <w:color w:val="000000"/>
        </w:rPr>
        <w:t>emos llegado a los siguientes consensos:</w:t>
      </w:r>
    </w:p>
    <w:p w:rsidR="000E1BF6" w:rsidRPr="00B70C98" w:rsidRDefault="00B70C98" w:rsidP="00B70C98">
      <w:pPr>
        <w:numPr>
          <w:ilvl w:val="0"/>
          <w:numId w:val="1"/>
        </w:numPr>
        <w:jc w:val="both"/>
        <w:rPr>
          <w:rFonts w:ascii="Arial" w:hAnsi="Arial" w:cs="Arial"/>
          <w:sz w:val="24"/>
          <w:szCs w:val="24"/>
        </w:rPr>
      </w:pPr>
      <w:r w:rsidRPr="00B70C98">
        <w:rPr>
          <w:rFonts w:ascii="Arial" w:hAnsi="Arial" w:cs="Arial"/>
          <w:sz w:val="24"/>
          <w:szCs w:val="24"/>
        </w:rPr>
        <w:t xml:space="preserve">Reconocemos que la naturaleza de la profesión se caracteriza por el afrontamiento </w:t>
      </w:r>
      <w:r w:rsidR="008E0F3D">
        <w:rPr>
          <w:rFonts w:ascii="Arial" w:hAnsi="Arial" w:cs="Arial"/>
          <w:sz w:val="24"/>
          <w:szCs w:val="24"/>
        </w:rPr>
        <w:t>de</w:t>
      </w:r>
      <w:r w:rsidRPr="00B70C98">
        <w:rPr>
          <w:rFonts w:ascii="Arial" w:hAnsi="Arial" w:cs="Arial"/>
          <w:sz w:val="24"/>
          <w:szCs w:val="24"/>
        </w:rPr>
        <w:t xml:space="preserve"> todas las expresiones de la cuestión social; por tanto, el ejercicio de la profesión y su formación académica, teórica, metodológica, ética y política, </w:t>
      </w:r>
      <w:r w:rsidR="008E0F3D">
        <w:rPr>
          <w:rFonts w:ascii="Arial" w:hAnsi="Arial" w:cs="Arial"/>
          <w:sz w:val="24"/>
          <w:szCs w:val="24"/>
        </w:rPr>
        <w:t xml:space="preserve">hace parte del campo de </w:t>
      </w:r>
      <w:r w:rsidRPr="00B70C98">
        <w:rPr>
          <w:rFonts w:ascii="Arial" w:hAnsi="Arial" w:cs="Arial"/>
          <w:sz w:val="24"/>
          <w:szCs w:val="24"/>
        </w:rPr>
        <w:t>las ciencias sociales.</w:t>
      </w:r>
      <w:r w:rsidR="008E0F3D">
        <w:rPr>
          <w:rFonts w:ascii="Arial" w:hAnsi="Arial" w:cs="Arial"/>
          <w:sz w:val="24"/>
          <w:szCs w:val="24"/>
        </w:rPr>
        <w:t xml:space="preserve"> En este mismo sentido</w:t>
      </w:r>
      <w:r w:rsidR="005F3958">
        <w:rPr>
          <w:rFonts w:ascii="Arial" w:hAnsi="Arial" w:cs="Arial"/>
          <w:sz w:val="24"/>
          <w:szCs w:val="24"/>
        </w:rPr>
        <w:t>, l</w:t>
      </w:r>
      <w:r w:rsidR="008E0F3D">
        <w:rPr>
          <w:rFonts w:ascii="Arial" w:hAnsi="Arial" w:cs="Arial"/>
          <w:sz w:val="24"/>
          <w:szCs w:val="24"/>
        </w:rPr>
        <w:t>a Federación Internacional d</w:t>
      </w:r>
      <w:r w:rsidRPr="00B70C98">
        <w:rPr>
          <w:rFonts w:ascii="Arial" w:hAnsi="Arial" w:cs="Arial"/>
          <w:sz w:val="24"/>
          <w:szCs w:val="24"/>
        </w:rPr>
        <w:t xml:space="preserve">e Trabajo Social </w:t>
      </w:r>
      <w:r w:rsidR="008E0F3D">
        <w:rPr>
          <w:rFonts w:ascii="Arial" w:hAnsi="Arial" w:cs="Arial"/>
          <w:sz w:val="24"/>
          <w:szCs w:val="24"/>
        </w:rPr>
        <w:t>ubica</w:t>
      </w:r>
      <w:r w:rsidRPr="00B70C98">
        <w:rPr>
          <w:rFonts w:ascii="Arial" w:hAnsi="Arial" w:cs="Arial"/>
          <w:sz w:val="24"/>
          <w:szCs w:val="24"/>
        </w:rPr>
        <w:t xml:space="preserve"> la profesión </w:t>
      </w:r>
      <w:r w:rsidR="008E0F3D">
        <w:rPr>
          <w:rFonts w:ascii="Arial" w:hAnsi="Arial" w:cs="Arial"/>
          <w:sz w:val="24"/>
          <w:szCs w:val="24"/>
        </w:rPr>
        <w:t xml:space="preserve">en el conjunto de las </w:t>
      </w:r>
      <w:r w:rsidRPr="00B70C98">
        <w:rPr>
          <w:rFonts w:ascii="Arial" w:hAnsi="Arial" w:cs="Arial"/>
          <w:sz w:val="24"/>
          <w:szCs w:val="24"/>
        </w:rPr>
        <w:t xml:space="preserve">ciencias sociales y las humanidades; y el Código de Ética del Trabajo Social colombiano </w:t>
      </w:r>
      <w:r w:rsidR="008E0F3D">
        <w:rPr>
          <w:rFonts w:ascii="Arial" w:hAnsi="Arial" w:cs="Arial"/>
          <w:sz w:val="24"/>
          <w:szCs w:val="24"/>
        </w:rPr>
        <w:t xml:space="preserve">también </w:t>
      </w:r>
      <w:r w:rsidRPr="00B70C98">
        <w:rPr>
          <w:rFonts w:ascii="Arial" w:hAnsi="Arial" w:cs="Arial"/>
          <w:sz w:val="24"/>
          <w:szCs w:val="24"/>
        </w:rPr>
        <w:t>la define como una profesión-disciplina constitutiva de las ciencias sociales. En este sentido, reiteramos que el área de salud y bienestar constituyen solo uno de los espacios laborales del Trabajo Social, pero no es la base de la formación ni del ejercicio profesional</w:t>
      </w:r>
      <w:r w:rsidR="005A2792">
        <w:rPr>
          <w:rFonts w:ascii="Arial" w:hAnsi="Arial" w:cs="Arial"/>
          <w:sz w:val="24"/>
          <w:szCs w:val="24"/>
        </w:rPr>
        <w:t>, t</w:t>
      </w:r>
      <w:r w:rsidRPr="00B70C98">
        <w:rPr>
          <w:rFonts w:ascii="Arial" w:hAnsi="Arial" w:cs="Arial"/>
          <w:sz w:val="24"/>
          <w:szCs w:val="24"/>
        </w:rPr>
        <w:t>al como se consagra en la ley 53 de 1977 y el decreto reglamentario 2833 de 1981.</w:t>
      </w:r>
    </w:p>
    <w:p w:rsidR="000E1BF6" w:rsidRDefault="00354CBC" w:rsidP="00B70C98">
      <w:pPr>
        <w:numPr>
          <w:ilvl w:val="0"/>
          <w:numId w:val="1"/>
        </w:numPr>
        <w:jc w:val="both"/>
        <w:rPr>
          <w:rFonts w:ascii="Arial" w:hAnsi="Arial" w:cs="Arial"/>
          <w:sz w:val="24"/>
          <w:szCs w:val="24"/>
        </w:rPr>
      </w:pPr>
      <w:r w:rsidRPr="00B70C98">
        <w:rPr>
          <w:rFonts w:ascii="Arial" w:hAnsi="Arial" w:cs="Arial"/>
          <w:sz w:val="24"/>
          <w:szCs w:val="24"/>
        </w:rPr>
        <w:t>Ratificamos nuestro</w:t>
      </w:r>
      <w:r w:rsidR="00B70C98" w:rsidRPr="00B70C98">
        <w:rPr>
          <w:rFonts w:ascii="Arial" w:hAnsi="Arial" w:cs="Arial"/>
          <w:sz w:val="24"/>
          <w:szCs w:val="24"/>
        </w:rPr>
        <w:t xml:space="preserve"> compromiso con la reivindicación de la profesión, </w:t>
      </w:r>
      <w:r w:rsidR="00C8149B">
        <w:rPr>
          <w:rFonts w:ascii="Arial" w:hAnsi="Arial" w:cs="Arial"/>
          <w:sz w:val="24"/>
          <w:szCs w:val="24"/>
        </w:rPr>
        <w:t xml:space="preserve">y </w:t>
      </w:r>
      <w:r w:rsidR="00B70C98" w:rsidRPr="00B70C98">
        <w:rPr>
          <w:rFonts w:ascii="Arial" w:hAnsi="Arial" w:cs="Arial"/>
          <w:sz w:val="24"/>
          <w:szCs w:val="24"/>
        </w:rPr>
        <w:t>el reconocimiento</w:t>
      </w:r>
      <w:r w:rsidR="00B94B9C">
        <w:rPr>
          <w:rFonts w:ascii="Arial" w:hAnsi="Arial" w:cs="Arial"/>
          <w:sz w:val="24"/>
          <w:szCs w:val="24"/>
        </w:rPr>
        <w:t xml:space="preserve"> histórico d</w:t>
      </w:r>
      <w:r w:rsidR="00B70C98" w:rsidRPr="00B70C98">
        <w:rPr>
          <w:rFonts w:ascii="Arial" w:hAnsi="Arial" w:cs="Arial"/>
          <w:sz w:val="24"/>
          <w:szCs w:val="24"/>
        </w:rPr>
        <w:t xml:space="preserve">el ejercicio profesional de Trabajo Social </w:t>
      </w:r>
      <w:r>
        <w:rPr>
          <w:rFonts w:ascii="Arial" w:hAnsi="Arial" w:cs="Arial"/>
          <w:sz w:val="24"/>
          <w:szCs w:val="24"/>
        </w:rPr>
        <w:t>en los campos</w:t>
      </w:r>
      <w:r w:rsidR="00B70C98" w:rsidRPr="00B70C98">
        <w:rPr>
          <w:rFonts w:ascii="Arial" w:hAnsi="Arial" w:cs="Arial"/>
          <w:sz w:val="24"/>
          <w:szCs w:val="24"/>
        </w:rPr>
        <w:t xml:space="preserve"> comunitario, educativo, familiar, </w:t>
      </w:r>
      <w:r w:rsidR="00C8149B">
        <w:rPr>
          <w:rFonts w:ascii="Arial" w:hAnsi="Arial" w:cs="Arial"/>
          <w:sz w:val="24"/>
          <w:szCs w:val="24"/>
        </w:rPr>
        <w:t>laboral</w:t>
      </w:r>
      <w:r>
        <w:rPr>
          <w:rFonts w:ascii="Arial" w:hAnsi="Arial" w:cs="Arial"/>
          <w:sz w:val="24"/>
          <w:szCs w:val="24"/>
        </w:rPr>
        <w:t xml:space="preserve">, </w:t>
      </w:r>
      <w:r w:rsidRPr="00B70C98">
        <w:rPr>
          <w:rFonts w:ascii="Arial" w:hAnsi="Arial" w:cs="Arial"/>
          <w:sz w:val="24"/>
          <w:szCs w:val="24"/>
        </w:rPr>
        <w:t>de</w:t>
      </w:r>
      <w:r>
        <w:rPr>
          <w:rFonts w:ascii="Arial" w:hAnsi="Arial" w:cs="Arial"/>
          <w:sz w:val="24"/>
          <w:szCs w:val="24"/>
        </w:rPr>
        <w:t xml:space="preserve"> políticas</w:t>
      </w:r>
      <w:r w:rsidR="00C8149B">
        <w:rPr>
          <w:rFonts w:ascii="Arial" w:hAnsi="Arial" w:cs="Arial"/>
          <w:sz w:val="24"/>
          <w:szCs w:val="24"/>
        </w:rPr>
        <w:t xml:space="preserve"> públicas</w:t>
      </w:r>
      <w:r w:rsidR="00425B03">
        <w:rPr>
          <w:rFonts w:ascii="Arial" w:hAnsi="Arial" w:cs="Arial"/>
          <w:sz w:val="24"/>
          <w:szCs w:val="24"/>
        </w:rPr>
        <w:t xml:space="preserve">, </w:t>
      </w:r>
      <w:r w:rsidR="002A4DE3">
        <w:rPr>
          <w:rFonts w:ascii="Arial" w:hAnsi="Arial" w:cs="Arial"/>
          <w:sz w:val="24"/>
          <w:szCs w:val="24"/>
        </w:rPr>
        <w:t xml:space="preserve">investigativo, </w:t>
      </w:r>
      <w:r w:rsidR="00B70C98" w:rsidRPr="00B70C98">
        <w:rPr>
          <w:rFonts w:ascii="Arial" w:hAnsi="Arial" w:cs="Arial"/>
          <w:sz w:val="24"/>
          <w:szCs w:val="24"/>
        </w:rPr>
        <w:t xml:space="preserve">responde a los problemas sociales en general y no se </w:t>
      </w:r>
      <w:r w:rsidRPr="00B70C98">
        <w:rPr>
          <w:rFonts w:ascii="Arial" w:hAnsi="Arial" w:cs="Arial"/>
          <w:sz w:val="24"/>
          <w:szCs w:val="24"/>
        </w:rPr>
        <w:t>limita a</w:t>
      </w:r>
      <w:r w:rsidR="00B70C98" w:rsidRPr="00B70C98">
        <w:rPr>
          <w:rFonts w:ascii="Arial" w:hAnsi="Arial" w:cs="Arial"/>
          <w:sz w:val="24"/>
          <w:szCs w:val="24"/>
        </w:rPr>
        <w:t xml:space="preserve"> un solo espacio de ejercicio profesional. En este sentido, propendemos por la defensa de la profesión frente a medidas que lesionen o </w:t>
      </w:r>
      <w:r w:rsidR="00074E82" w:rsidRPr="00B70C98">
        <w:rPr>
          <w:rFonts w:ascii="Arial" w:hAnsi="Arial" w:cs="Arial"/>
          <w:sz w:val="24"/>
          <w:szCs w:val="24"/>
        </w:rPr>
        <w:t>puedan lesionar</w:t>
      </w:r>
      <w:r w:rsidR="00B70C98" w:rsidRPr="00B70C98">
        <w:rPr>
          <w:rFonts w:ascii="Arial" w:hAnsi="Arial" w:cs="Arial"/>
          <w:sz w:val="24"/>
          <w:szCs w:val="24"/>
        </w:rPr>
        <w:t xml:space="preserve"> </w:t>
      </w:r>
      <w:r w:rsidR="00074E82">
        <w:rPr>
          <w:rFonts w:ascii="Arial" w:hAnsi="Arial" w:cs="Arial"/>
          <w:sz w:val="24"/>
          <w:szCs w:val="24"/>
        </w:rPr>
        <w:t>nuestro espacio laboral</w:t>
      </w:r>
      <w:r w:rsidR="00B70C98" w:rsidRPr="00B70C98">
        <w:rPr>
          <w:rFonts w:ascii="Arial" w:hAnsi="Arial" w:cs="Arial"/>
          <w:sz w:val="24"/>
          <w:szCs w:val="24"/>
        </w:rPr>
        <w:t xml:space="preserve">. </w:t>
      </w:r>
    </w:p>
    <w:p w:rsidR="00425B02" w:rsidRPr="00B70C98" w:rsidRDefault="00425B02" w:rsidP="00425B02">
      <w:pPr>
        <w:numPr>
          <w:ilvl w:val="0"/>
          <w:numId w:val="1"/>
        </w:numPr>
        <w:jc w:val="both"/>
        <w:rPr>
          <w:rFonts w:ascii="Arial" w:hAnsi="Arial" w:cs="Arial"/>
          <w:sz w:val="24"/>
          <w:szCs w:val="24"/>
        </w:rPr>
      </w:pPr>
      <w:r w:rsidRPr="00B70C98">
        <w:rPr>
          <w:rFonts w:ascii="Arial" w:hAnsi="Arial" w:cs="Arial"/>
          <w:sz w:val="24"/>
          <w:szCs w:val="24"/>
        </w:rPr>
        <w:t>Reiteramos el rechazo a la Circular 079 del 28 de diciembre de 2015, que informa la nueva composición y la estructura de las salas de evaluación de la Comisión Nacional Intersectorial de Aseguramiento de la Calidad de la Educación Superior – CONACES a partir del 1 de enero de 2016</w:t>
      </w:r>
      <w:r>
        <w:rPr>
          <w:rFonts w:ascii="Arial" w:hAnsi="Arial" w:cs="Arial"/>
          <w:sz w:val="24"/>
          <w:szCs w:val="24"/>
        </w:rPr>
        <w:t xml:space="preserve"> y </w:t>
      </w:r>
      <w:r w:rsidRPr="00B70C98">
        <w:rPr>
          <w:rFonts w:ascii="Arial" w:hAnsi="Arial" w:cs="Arial"/>
          <w:sz w:val="24"/>
          <w:szCs w:val="24"/>
        </w:rPr>
        <w:t>clasifica a Trabajo Social en el campo específico del Bienestar de la Sala de Evaluación de Ciencias de la Salud.</w:t>
      </w:r>
    </w:p>
    <w:p w:rsidR="00425B02" w:rsidRPr="00B70C98" w:rsidRDefault="00425B02" w:rsidP="00425B02">
      <w:pPr>
        <w:numPr>
          <w:ilvl w:val="0"/>
          <w:numId w:val="1"/>
        </w:numPr>
        <w:jc w:val="both"/>
        <w:rPr>
          <w:rFonts w:ascii="Arial" w:hAnsi="Arial" w:cs="Arial"/>
          <w:sz w:val="24"/>
          <w:szCs w:val="24"/>
        </w:rPr>
      </w:pPr>
      <w:r w:rsidRPr="00B70C98">
        <w:rPr>
          <w:rFonts w:ascii="Arial" w:hAnsi="Arial" w:cs="Arial"/>
          <w:sz w:val="24"/>
          <w:szCs w:val="24"/>
        </w:rPr>
        <w:t xml:space="preserve">Solicitamos al Ministerio de Educación la derogatoria de la Resolución 16460 del 2 de octubre de 2015, en tanto desconoce </w:t>
      </w:r>
      <w:r>
        <w:rPr>
          <w:rFonts w:ascii="Arial" w:hAnsi="Arial" w:cs="Arial"/>
          <w:sz w:val="24"/>
          <w:szCs w:val="24"/>
        </w:rPr>
        <w:t xml:space="preserve">la pertenencia de la </w:t>
      </w:r>
      <w:r w:rsidRPr="00B70C98">
        <w:rPr>
          <w:rFonts w:ascii="Arial" w:hAnsi="Arial" w:cs="Arial"/>
          <w:sz w:val="24"/>
          <w:szCs w:val="24"/>
        </w:rPr>
        <w:t xml:space="preserve">profesión de Trabajo Social </w:t>
      </w:r>
      <w:r>
        <w:rPr>
          <w:rFonts w:ascii="Arial" w:hAnsi="Arial" w:cs="Arial"/>
          <w:sz w:val="24"/>
          <w:szCs w:val="24"/>
        </w:rPr>
        <w:t>a</w:t>
      </w:r>
      <w:r w:rsidRPr="00B70C98">
        <w:rPr>
          <w:rFonts w:ascii="Arial" w:hAnsi="Arial" w:cs="Arial"/>
          <w:sz w:val="24"/>
          <w:szCs w:val="24"/>
        </w:rPr>
        <w:t xml:space="preserve">l campo de las Humanidades y las Ciencias Sociales; </w:t>
      </w:r>
      <w:r>
        <w:rPr>
          <w:rFonts w:ascii="Arial" w:hAnsi="Arial" w:cs="Arial"/>
          <w:sz w:val="24"/>
          <w:szCs w:val="24"/>
        </w:rPr>
        <w:t xml:space="preserve">su </w:t>
      </w:r>
      <w:r w:rsidRPr="00B70C98">
        <w:rPr>
          <w:rFonts w:ascii="Arial" w:hAnsi="Arial" w:cs="Arial"/>
          <w:sz w:val="24"/>
          <w:szCs w:val="24"/>
        </w:rPr>
        <w:t>ubicación</w:t>
      </w:r>
      <w:r>
        <w:rPr>
          <w:rFonts w:ascii="Arial" w:hAnsi="Arial" w:cs="Arial"/>
          <w:sz w:val="24"/>
          <w:szCs w:val="24"/>
        </w:rPr>
        <w:t xml:space="preserve"> </w:t>
      </w:r>
      <w:r w:rsidRPr="00B70C98">
        <w:rPr>
          <w:rFonts w:ascii="Arial" w:hAnsi="Arial" w:cs="Arial"/>
          <w:sz w:val="24"/>
          <w:szCs w:val="24"/>
        </w:rPr>
        <w:t xml:space="preserve">en Ciencias de la Salud es una medida regresiva para la profesión </w:t>
      </w:r>
      <w:r>
        <w:rPr>
          <w:rFonts w:ascii="Arial" w:hAnsi="Arial" w:cs="Arial"/>
          <w:sz w:val="24"/>
          <w:szCs w:val="24"/>
        </w:rPr>
        <w:t xml:space="preserve">porque </w:t>
      </w:r>
      <w:r w:rsidRPr="00B70C98">
        <w:rPr>
          <w:rFonts w:ascii="Arial" w:hAnsi="Arial" w:cs="Arial"/>
          <w:sz w:val="24"/>
          <w:szCs w:val="24"/>
        </w:rPr>
        <w:t xml:space="preserve">limita la formación y el ejercicio profesional a este campo. </w:t>
      </w:r>
    </w:p>
    <w:p w:rsidR="00425B02" w:rsidRPr="00B70C98" w:rsidRDefault="00425B02" w:rsidP="00425B02">
      <w:pPr>
        <w:numPr>
          <w:ilvl w:val="0"/>
          <w:numId w:val="1"/>
        </w:numPr>
        <w:jc w:val="both"/>
        <w:rPr>
          <w:rFonts w:ascii="Arial" w:hAnsi="Arial" w:cs="Arial"/>
          <w:sz w:val="24"/>
          <w:szCs w:val="24"/>
        </w:rPr>
      </w:pPr>
      <w:r w:rsidRPr="00B70C98">
        <w:rPr>
          <w:rFonts w:ascii="Arial" w:hAnsi="Arial" w:cs="Arial"/>
          <w:sz w:val="24"/>
          <w:szCs w:val="24"/>
        </w:rPr>
        <w:lastRenderedPageBreak/>
        <w:t>La Resolución 776 del 09 de abril de 2015 adopta la Clasificación Internacional Normalizada de la Educación – CINE desde el desconocimiento de la historia, la normatividad, los aportes y las particularidades de la profesión en el contexto nacional, vinculada a temas pertinentes de investigación en las ciencias sociales y las humanidades</w:t>
      </w:r>
      <w:r>
        <w:rPr>
          <w:rFonts w:ascii="Arial" w:hAnsi="Arial" w:cs="Arial"/>
          <w:sz w:val="24"/>
          <w:szCs w:val="24"/>
        </w:rPr>
        <w:t>. P</w:t>
      </w:r>
      <w:r w:rsidRPr="00B70C98">
        <w:rPr>
          <w:rFonts w:ascii="Arial" w:hAnsi="Arial" w:cs="Arial"/>
          <w:sz w:val="24"/>
          <w:szCs w:val="24"/>
        </w:rPr>
        <w:t>or tanto</w:t>
      </w:r>
      <w:r>
        <w:rPr>
          <w:rFonts w:ascii="Arial" w:hAnsi="Arial" w:cs="Arial"/>
          <w:sz w:val="24"/>
          <w:szCs w:val="24"/>
        </w:rPr>
        <w:t>,</w:t>
      </w:r>
      <w:r w:rsidRPr="00B70C98">
        <w:rPr>
          <w:rFonts w:ascii="Arial" w:hAnsi="Arial" w:cs="Arial"/>
          <w:sz w:val="24"/>
          <w:szCs w:val="24"/>
        </w:rPr>
        <w:t xml:space="preserve"> solicitamos al DANE </w:t>
      </w:r>
      <w:r>
        <w:rPr>
          <w:rFonts w:ascii="Arial" w:hAnsi="Arial" w:cs="Arial"/>
          <w:sz w:val="24"/>
          <w:szCs w:val="24"/>
        </w:rPr>
        <w:t xml:space="preserve">que esta resolución </w:t>
      </w:r>
      <w:r w:rsidRPr="00B70C98">
        <w:rPr>
          <w:rFonts w:ascii="Arial" w:hAnsi="Arial" w:cs="Arial"/>
          <w:sz w:val="24"/>
          <w:szCs w:val="24"/>
        </w:rPr>
        <w:t xml:space="preserve">sea derogada. </w:t>
      </w:r>
    </w:p>
    <w:p w:rsidR="00425B02" w:rsidRPr="00425B02" w:rsidRDefault="00425B02" w:rsidP="00425B02">
      <w:pPr>
        <w:numPr>
          <w:ilvl w:val="0"/>
          <w:numId w:val="1"/>
        </w:numPr>
        <w:jc w:val="both"/>
        <w:rPr>
          <w:rFonts w:ascii="Arial" w:hAnsi="Arial" w:cs="Arial"/>
          <w:sz w:val="24"/>
          <w:szCs w:val="24"/>
        </w:rPr>
      </w:pPr>
      <w:r w:rsidRPr="005F3958">
        <w:rPr>
          <w:rFonts w:ascii="Arial" w:hAnsi="Arial" w:cs="Arial"/>
          <w:sz w:val="24"/>
          <w:szCs w:val="24"/>
        </w:rPr>
        <w:t>Invita</w:t>
      </w:r>
      <w:r w:rsidRPr="00B70C98">
        <w:rPr>
          <w:rFonts w:ascii="Arial" w:hAnsi="Arial" w:cs="Arial"/>
          <w:sz w:val="24"/>
          <w:szCs w:val="24"/>
        </w:rPr>
        <w:t>mos al Ministerio de Educación y al DANE a generar estrategias que permitan AD</w:t>
      </w:r>
      <w:r>
        <w:rPr>
          <w:rFonts w:ascii="Arial" w:hAnsi="Arial" w:cs="Arial"/>
          <w:sz w:val="24"/>
          <w:szCs w:val="24"/>
        </w:rPr>
        <w:t xml:space="preserve">APTAR el principio de la UNESCO, a las especificidades de las profesiones en el país  que la ubican en el campo de las humanidades y las ciencias sociales  </w:t>
      </w:r>
    </w:p>
    <w:p w:rsidR="000E1BF6" w:rsidRPr="00B70C98" w:rsidRDefault="00B70C98" w:rsidP="00B70C98">
      <w:pPr>
        <w:numPr>
          <w:ilvl w:val="0"/>
          <w:numId w:val="1"/>
        </w:numPr>
        <w:jc w:val="both"/>
        <w:rPr>
          <w:rFonts w:ascii="Arial" w:hAnsi="Arial" w:cs="Arial"/>
          <w:sz w:val="24"/>
          <w:szCs w:val="24"/>
        </w:rPr>
      </w:pPr>
      <w:r w:rsidRPr="00B70C98">
        <w:rPr>
          <w:rFonts w:ascii="Arial" w:hAnsi="Arial" w:cs="Arial"/>
          <w:sz w:val="24"/>
          <w:szCs w:val="24"/>
        </w:rPr>
        <w:t xml:space="preserve">Consideramos que este es un tiempo para la unidad profesional, en el que debemos fortalecer la capacidad de negociación de nuestros organismos con el Gobierno, la movilización como mecanismo de presión y un proceso de reflexión y organización que permita avanzar en un proyecto colectivo que supere lo coyuntural. </w:t>
      </w:r>
    </w:p>
    <w:p w:rsidR="000E1BF6" w:rsidRPr="00B70C98" w:rsidRDefault="00B70C98" w:rsidP="00B70C98">
      <w:pPr>
        <w:numPr>
          <w:ilvl w:val="0"/>
          <w:numId w:val="1"/>
        </w:numPr>
        <w:jc w:val="both"/>
        <w:rPr>
          <w:rFonts w:ascii="Arial" w:hAnsi="Arial" w:cs="Arial"/>
          <w:sz w:val="24"/>
          <w:szCs w:val="24"/>
        </w:rPr>
      </w:pPr>
      <w:r w:rsidRPr="00B70C98">
        <w:rPr>
          <w:rFonts w:ascii="Arial" w:hAnsi="Arial" w:cs="Arial"/>
          <w:sz w:val="24"/>
          <w:szCs w:val="24"/>
        </w:rPr>
        <w:t>El programa de Trabajo Social en la Universidad Externado de Colombia fundado hace 47 años fue el semillero para la posterior creación de la Facultad de Ciencias Sociales y Humanas que hoy integra a 7 disciplinas. Desde allí, seguiremos fomentando la formación crítica profesional, el análisis de la</w:t>
      </w:r>
      <w:r w:rsidR="00616605">
        <w:rPr>
          <w:rFonts w:ascii="Arial" w:hAnsi="Arial" w:cs="Arial"/>
          <w:sz w:val="24"/>
          <w:szCs w:val="24"/>
        </w:rPr>
        <w:t>s dinámicas sociopolíticas,</w:t>
      </w:r>
      <w:r w:rsidR="00354CBC">
        <w:rPr>
          <w:rFonts w:ascii="Arial" w:hAnsi="Arial" w:cs="Arial"/>
          <w:sz w:val="24"/>
          <w:szCs w:val="24"/>
        </w:rPr>
        <w:t xml:space="preserve"> y la </w:t>
      </w:r>
      <w:r w:rsidR="00616605">
        <w:rPr>
          <w:rFonts w:ascii="Arial" w:hAnsi="Arial" w:cs="Arial"/>
          <w:sz w:val="24"/>
          <w:szCs w:val="24"/>
        </w:rPr>
        <w:t xml:space="preserve">fundamentación del ejercicio </w:t>
      </w:r>
      <w:r w:rsidR="000D1698">
        <w:rPr>
          <w:rFonts w:ascii="Arial" w:hAnsi="Arial" w:cs="Arial"/>
          <w:sz w:val="24"/>
          <w:szCs w:val="24"/>
        </w:rPr>
        <w:t xml:space="preserve">profesional </w:t>
      </w:r>
      <w:r w:rsidR="000D1698" w:rsidRPr="00B70C98">
        <w:rPr>
          <w:rFonts w:ascii="Arial" w:hAnsi="Arial" w:cs="Arial"/>
          <w:sz w:val="24"/>
          <w:szCs w:val="24"/>
        </w:rPr>
        <w:t>y</w:t>
      </w:r>
      <w:r w:rsidRPr="00B70C98">
        <w:rPr>
          <w:rFonts w:ascii="Arial" w:hAnsi="Arial" w:cs="Arial"/>
          <w:sz w:val="24"/>
          <w:szCs w:val="24"/>
        </w:rPr>
        <w:t xml:space="preserve"> la investigación científica.</w:t>
      </w:r>
    </w:p>
    <w:p w:rsidR="000E1BF6" w:rsidRPr="00B70C98" w:rsidRDefault="00B70C98" w:rsidP="00B70C98">
      <w:pPr>
        <w:numPr>
          <w:ilvl w:val="0"/>
          <w:numId w:val="1"/>
        </w:numPr>
        <w:jc w:val="both"/>
        <w:rPr>
          <w:rFonts w:ascii="Arial" w:hAnsi="Arial" w:cs="Arial"/>
          <w:sz w:val="24"/>
          <w:szCs w:val="24"/>
        </w:rPr>
      </w:pPr>
      <w:r w:rsidRPr="00B70C98">
        <w:rPr>
          <w:rFonts w:ascii="Arial" w:hAnsi="Arial" w:cs="Arial"/>
          <w:sz w:val="24"/>
          <w:szCs w:val="24"/>
        </w:rPr>
        <w:t xml:space="preserve">Ratificamos nuestro compromiso </w:t>
      </w:r>
      <w:r w:rsidR="00067284">
        <w:rPr>
          <w:rFonts w:ascii="Arial" w:hAnsi="Arial" w:cs="Arial"/>
          <w:sz w:val="24"/>
          <w:szCs w:val="24"/>
        </w:rPr>
        <w:t xml:space="preserve">con la </w:t>
      </w:r>
      <w:r w:rsidRPr="00B70C98">
        <w:rPr>
          <w:rFonts w:ascii="Arial" w:hAnsi="Arial" w:cs="Arial"/>
          <w:sz w:val="24"/>
          <w:szCs w:val="24"/>
        </w:rPr>
        <w:t>promo</w:t>
      </w:r>
      <w:r w:rsidR="00067284">
        <w:rPr>
          <w:rFonts w:ascii="Arial" w:hAnsi="Arial" w:cs="Arial"/>
          <w:sz w:val="24"/>
          <w:szCs w:val="24"/>
        </w:rPr>
        <w:t>ción de</w:t>
      </w:r>
      <w:r w:rsidRPr="00B70C98">
        <w:rPr>
          <w:rFonts w:ascii="Arial" w:hAnsi="Arial" w:cs="Arial"/>
          <w:sz w:val="24"/>
          <w:szCs w:val="24"/>
        </w:rPr>
        <w:t xml:space="preserve"> escenarios de interlocución y el carácter proactivo y de unidad en los espacios de interacción entre los organismos nacionales, </w:t>
      </w:r>
      <w:r w:rsidR="002F7FC9">
        <w:rPr>
          <w:rFonts w:ascii="Arial" w:hAnsi="Arial" w:cs="Arial"/>
          <w:sz w:val="24"/>
          <w:szCs w:val="24"/>
        </w:rPr>
        <w:t xml:space="preserve">e </w:t>
      </w:r>
      <w:r w:rsidRPr="00B70C98">
        <w:rPr>
          <w:rFonts w:ascii="Arial" w:hAnsi="Arial" w:cs="Arial"/>
          <w:sz w:val="24"/>
          <w:szCs w:val="24"/>
        </w:rPr>
        <w:t>internacionales y entre las comisiones establecidas en las asambleas y los diversos actores de las universidades, con el fin de lograr nuestros objetivos comunes en defensa de la profesión, no solo para hacer frente a las medidas que nos afectan hoy</w:t>
      </w:r>
      <w:r w:rsidR="002F7FC9">
        <w:rPr>
          <w:rFonts w:ascii="Arial" w:hAnsi="Arial" w:cs="Arial"/>
          <w:sz w:val="24"/>
          <w:szCs w:val="24"/>
        </w:rPr>
        <w:t>,</w:t>
      </w:r>
      <w:r w:rsidRPr="00B70C98">
        <w:rPr>
          <w:rFonts w:ascii="Arial" w:hAnsi="Arial" w:cs="Arial"/>
          <w:sz w:val="24"/>
          <w:szCs w:val="24"/>
        </w:rPr>
        <w:t xml:space="preserve"> sino para todas las acciones que permitan consolidar la profesión.</w:t>
      </w:r>
    </w:p>
    <w:p w:rsidR="00257E88" w:rsidRPr="00B70C98" w:rsidRDefault="00E40E9D" w:rsidP="00B70C98">
      <w:pPr>
        <w:jc w:val="both"/>
        <w:rPr>
          <w:rFonts w:ascii="Arial" w:hAnsi="Arial" w:cs="Arial"/>
          <w:sz w:val="24"/>
          <w:szCs w:val="24"/>
        </w:rPr>
      </w:pPr>
    </w:p>
    <w:sectPr w:rsidR="00257E88" w:rsidRPr="00B70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7F1C"/>
    <w:multiLevelType w:val="hybridMultilevel"/>
    <w:tmpl w:val="572CB9F2"/>
    <w:lvl w:ilvl="0" w:tplc="293EB712">
      <w:start w:val="1"/>
      <w:numFmt w:val="bullet"/>
      <w:lvlText w:val="•"/>
      <w:lvlJc w:val="left"/>
      <w:pPr>
        <w:tabs>
          <w:tab w:val="num" w:pos="720"/>
        </w:tabs>
        <w:ind w:left="720" w:hanging="360"/>
      </w:pPr>
      <w:rPr>
        <w:rFonts w:ascii="Arial" w:hAnsi="Arial" w:hint="default"/>
      </w:rPr>
    </w:lvl>
    <w:lvl w:ilvl="1" w:tplc="D38E9EF8" w:tentative="1">
      <w:start w:val="1"/>
      <w:numFmt w:val="bullet"/>
      <w:lvlText w:val="•"/>
      <w:lvlJc w:val="left"/>
      <w:pPr>
        <w:tabs>
          <w:tab w:val="num" w:pos="1440"/>
        </w:tabs>
        <w:ind w:left="1440" w:hanging="360"/>
      </w:pPr>
      <w:rPr>
        <w:rFonts w:ascii="Arial" w:hAnsi="Arial" w:hint="default"/>
      </w:rPr>
    </w:lvl>
    <w:lvl w:ilvl="2" w:tplc="4142CF4C" w:tentative="1">
      <w:start w:val="1"/>
      <w:numFmt w:val="bullet"/>
      <w:lvlText w:val="•"/>
      <w:lvlJc w:val="left"/>
      <w:pPr>
        <w:tabs>
          <w:tab w:val="num" w:pos="2160"/>
        </w:tabs>
        <w:ind w:left="2160" w:hanging="360"/>
      </w:pPr>
      <w:rPr>
        <w:rFonts w:ascii="Arial" w:hAnsi="Arial" w:hint="default"/>
      </w:rPr>
    </w:lvl>
    <w:lvl w:ilvl="3" w:tplc="44C0EF4A" w:tentative="1">
      <w:start w:val="1"/>
      <w:numFmt w:val="bullet"/>
      <w:lvlText w:val="•"/>
      <w:lvlJc w:val="left"/>
      <w:pPr>
        <w:tabs>
          <w:tab w:val="num" w:pos="2880"/>
        </w:tabs>
        <w:ind w:left="2880" w:hanging="360"/>
      </w:pPr>
      <w:rPr>
        <w:rFonts w:ascii="Arial" w:hAnsi="Arial" w:hint="default"/>
      </w:rPr>
    </w:lvl>
    <w:lvl w:ilvl="4" w:tplc="8AD23A10" w:tentative="1">
      <w:start w:val="1"/>
      <w:numFmt w:val="bullet"/>
      <w:lvlText w:val="•"/>
      <w:lvlJc w:val="left"/>
      <w:pPr>
        <w:tabs>
          <w:tab w:val="num" w:pos="3600"/>
        </w:tabs>
        <w:ind w:left="3600" w:hanging="360"/>
      </w:pPr>
      <w:rPr>
        <w:rFonts w:ascii="Arial" w:hAnsi="Arial" w:hint="default"/>
      </w:rPr>
    </w:lvl>
    <w:lvl w:ilvl="5" w:tplc="04326A2E" w:tentative="1">
      <w:start w:val="1"/>
      <w:numFmt w:val="bullet"/>
      <w:lvlText w:val="•"/>
      <w:lvlJc w:val="left"/>
      <w:pPr>
        <w:tabs>
          <w:tab w:val="num" w:pos="4320"/>
        </w:tabs>
        <w:ind w:left="4320" w:hanging="360"/>
      </w:pPr>
      <w:rPr>
        <w:rFonts w:ascii="Arial" w:hAnsi="Arial" w:hint="default"/>
      </w:rPr>
    </w:lvl>
    <w:lvl w:ilvl="6" w:tplc="DEFE6B12" w:tentative="1">
      <w:start w:val="1"/>
      <w:numFmt w:val="bullet"/>
      <w:lvlText w:val="•"/>
      <w:lvlJc w:val="left"/>
      <w:pPr>
        <w:tabs>
          <w:tab w:val="num" w:pos="5040"/>
        </w:tabs>
        <w:ind w:left="5040" w:hanging="360"/>
      </w:pPr>
      <w:rPr>
        <w:rFonts w:ascii="Arial" w:hAnsi="Arial" w:hint="default"/>
      </w:rPr>
    </w:lvl>
    <w:lvl w:ilvl="7" w:tplc="2D00DB36" w:tentative="1">
      <w:start w:val="1"/>
      <w:numFmt w:val="bullet"/>
      <w:lvlText w:val="•"/>
      <w:lvlJc w:val="left"/>
      <w:pPr>
        <w:tabs>
          <w:tab w:val="num" w:pos="5760"/>
        </w:tabs>
        <w:ind w:left="5760" w:hanging="360"/>
      </w:pPr>
      <w:rPr>
        <w:rFonts w:ascii="Arial" w:hAnsi="Arial" w:hint="default"/>
      </w:rPr>
    </w:lvl>
    <w:lvl w:ilvl="8" w:tplc="69AE8E90" w:tentative="1">
      <w:start w:val="1"/>
      <w:numFmt w:val="bullet"/>
      <w:lvlText w:val="•"/>
      <w:lvlJc w:val="left"/>
      <w:pPr>
        <w:tabs>
          <w:tab w:val="num" w:pos="6480"/>
        </w:tabs>
        <w:ind w:left="6480" w:hanging="360"/>
      </w:pPr>
      <w:rPr>
        <w:rFonts w:ascii="Arial" w:hAnsi="Arial" w:hint="default"/>
      </w:rPr>
    </w:lvl>
  </w:abstractNum>
  <w:abstractNum w:abstractNumId="1">
    <w:nsid w:val="30F617AA"/>
    <w:multiLevelType w:val="hybridMultilevel"/>
    <w:tmpl w:val="23B67006"/>
    <w:lvl w:ilvl="0" w:tplc="29DC3668">
      <w:start w:val="1"/>
      <w:numFmt w:val="bullet"/>
      <w:lvlText w:val="•"/>
      <w:lvlJc w:val="left"/>
      <w:pPr>
        <w:tabs>
          <w:tab w:val="num" w:pos="720"/>
        </w:tabs>
        <w:ind w:left="720" w:hanging="360"/>
      </w:pPr>
      <w:rPr>
        <w:rFonts w:ascii="Arial" w:hAnsi="Arial" w:hint="default"/>
      </w:rPr>
    </w:lvl>
    <w:lvl w:ilvl="1" w:tplc="8458AF34" w:tentative="1">
      <w:start w:val="1"/>
      <w:numFmt w:val="bullet"/>
      <w:lvlText w:val="•"/>
      <w:lvlJc w:val="left"/>
      <w:pPr>
        <w:tabs>
          <w:tab w:val="num" w:pos="1440"/>
        </w:tabs>
        <w:ind w:left="1440" w:hanging="360"/>
      </w:pPr>
      <w:rPr>
        <w:rFonts w:ascii="Arial" w:hAnsi="Arial" w:hint="default"/>
      </w:rPr>
    </w:lvl>
    <w:lvl w:ilvl="2" w:tplc="E0D28840" w:tentative="1">
      <w:start w:val="1"/>
      <w:numFmt w:val="bullet"/>
      <w:lvlText w:val="•"/>
      <w:lvlJc w:val="left"/>
      <w:pPr>
        <w:tabs>
          <w:tab w:val="num" w:pos="2160"/>
        </w:tabs>
        <w:ind w:left="2160" w:hanging="360"/>
      </w:pPr>
      <w:rPr>
        <w:rFonts w:ascii="Arial" w:hAnsi="Arial" w:hint="default"/>
      </w:rPr>
    </w:lvl>
    <w:lvl w:ilvl="3" w:tplc="A3543882" w:tentative="1">
      <w:start w:val="1"/>
      <w:numFmt w:val="bullet"/>
      <w:lvlText w:val="•"/>
      <w:lvlJc w:val="left"/>
      <w:pPr>
        <w:tabs>
          <w:tab w:val="num" w:pos="2880"/>
        </w:tabs>
        <w:ind w:left="2880" w:hanging="360"/>
      </w:pPr>
      <w:rPr>
        <w:rFonts w:ascii="Arial" w:hAnsi="Arial" w:hint="default"/>
      </w:rPr>
    </w:lvl>
    <w:lvl w:ilvl="4" w:tplc="5CB62B40" w:tentative="1">
      <w:start w:val="1"/>
      <w:numFmt w:val="bullet"/>
      <w:lvlText w:val="•"/>
      <w:lvlJc w:val="left"/>
      <w:pPr>
        <w:tabs>
          <w:tab w:val="num" w:pos="3600"/>
        </w:tabs>
        <w:ind w:left="3600" w:hanging="360"/>
      </w:pPr>
      <w:rPr>
        <w:rFonts w:ascii="Arial" w:hAnsi="Arial" w:hint="default"/>
      </w:rPr>
    </w:lvl>
    <w:lvl w:ilvl="5" w:tplc="AA40E052" w:tentative="1">
      <w:start w:val="1"/>
      <w:numFmt w:val="bullet"/>
      <w:lvlText w:val="•"/>
      <w:lvlJc w:val="left"/>
      <w:pPr>
        <w:tabs>
          <w:tab w:val="num" w:pos="4320"/>
        </w:tabs>
        <w:ind w:left="4320" w:hanging="360"/>
      </w:pPr>
      <w:rPr>
        <w:rFonts w:ascii="Arial" w:hAnsi="Arial" w:hint="default"/>
      </w:rPr>
    </w:lvl>
    <w:lvl w:ilvl="6" w:tplc="64A46D2A" w:tentative="1">
      <w:start w:val="1"/>
      <w:numFmt w:val="bullet"/>
      <w:lvlText w:val="•"/>
      <w:lvlJc w:val="left"/>
      <w:pPr>
        <w:tabs>
          <w:tab w:val="num" w:pos="5040"/>
        </w:tabs>
        <w:ind w:left="5040" w:hanging="360"/>
      </w:pPr>
      <w:rPr>
        <w:rFonts w:ascii="Arial" w:hAnsi="Arial" w:hint="default"/>
      </w:rPr>
    </w:lvl>
    <w:lvl w:ilvl="7" w:tplc="3DDA46C0" w:tentative="1">
      <w:start w:val="1"/>
      <w:numFmt w:val="bullet"/>
      <w:lvlText w:val="•"/>
      <w:lvlJc w:val="left"/>
      <w:pPr>
        <w:tabs>
          <w:tab w:val="num" w:pos="5760"/>
        </w:tabs>
        <w:ind w:left="5760" w:hanging="360"/>
      </w:pPr>
      <w:rPr>
        <w:rFonts w:ascii="Arial" w:hAnsi="Arial" w:hint="default"/>
      </w:rPr>
    </w:lvl>
    <w:lvl w:ilvl="8" w:tplc="B148AD78" w:tentative="1">
      <w:start w:val="1"/>
      <w:numFmt w:val="bullet"/>
      <w:lvlText w:val="•"/>
      <w:lvlJc w:val="left"/>
      <w:pPr>
        <w:tabs>
          <w:tab w:val="num" w:pos="6480"/>
        </w:tabs>
        <w:ind w:left="6480" w:hanging="360"/>
      </w:pPr>
      <w:rPr>
        <w:rFonts w:ascii="Arial" w:hAnsi="Arial" w:hint="default"/>
      </w:rPr>
    </w:lvl>
  </w:abstractNum>
  <w:abstractNum w:abstractNumId="2">
    <w:nsid w:val="328A1545"/>
    <w:multiLevelType w:val="hybridMultilevel"/>
    <w:tmpl w:val="4F3C2C5A"/>
    <w:lvl w:ilvl="0" w:tplc="F3FED6DA">
      <w:start w:val="1"/>
      <w:numFmt w:val="bullet"/>
      <w:lvlText w:val="•"/>
      <w:lvlJc w:val="left"/>
      <w:pPr>
        <w:tabs>
          <w:tab w:val="num" w:pos="720"/>
        </w:tabs>
        <w:ind w:left="720" w:hanging="360"/>
      </w:pPr>
      <w:rPr>
        <w:rFonts w:ascii="Arial" w:hAnsi="Arial" w:hint="default"/>
      </w:rPr>
    </w:lvl>
    <w:lvl w:ilvl="1" w:tplc="0E1A7568" w:tentative="1">
      <w:start w:val="1"/>
      <w:numFmt w:val="bullet"/>
      <w:lvlText w:val="•"/>
      <w:lvlJc w:val="left"/>
      <w:pPr>
        <w:tabs>
          <w:tab w:val="num" w:pos="1440"/>
        </w:tabs>
        <w:ind w:left="1440" w:hanging="360"/>
      </w:pPr>
      <w:rPr>
        <w:rFonts w:ascii="Arial" w:hAnsi="Arial" w:hint="default"/>
      </w:rPr>
    </w:lvl>
    <w:lvl w:ilvl="2" w:tplc="76B0E182" w:tentative="1">
      <w:start w:val="1"/>
      <w:numFmt w:val="bullet"/>
      <w:lvlText w:val="•"/>
      <w:lvlJc w:val="left"/>
      <w:pPr>
        <w:tabs>
          <w:tab w:val="num" w:pos="2160"/>
        </w:tabs>
        <w:ind w:left="2160" w:hanging="360"/>
      </w:pPr>
      <w:rPr>
        <w:rFonts w:ascii="Arial" w:hAnsi="Arial" w:hint="default"/>
      </w:rPr>
    </w:lvl>
    <w:lvl w:ilvl="3" w:tplc="F29AA66A" w:tentative="1">
      <w:start w:val="1"/>
      <w:numFmt w:val="bullet"/>
      <w:lvlText w:val="•"/>
      <w:lvlJc w:val="left"/>
      <w:pPr>
        <w:tabs>
          <w:tab w:val="num" w:pos="2880"/>
        </w:tabs>
        <w:ind w:left="2880" w:hanging="360"/>
      </w:pPr>
      <w:rPr>
        <w:rFonts w:ascii="Arial" w:hAnsi="Arial" w:hint="default"/>
      </w:rPr>
    </w:lvl>
    <w:lvl w:ilvl="4" w:tplc="CD5268AC" w:tentative="1">
      <w:start w:val="1"/>
      <w:numFmt w:val="bullet"/>
      <w:lvlText w:val="•"/>
      <w:lvlJc w:val="left"/>
      <w:pPr>
        <w:tabs>
          <w:tab w:val="num" w:pos="3600"/>
        </w:tabs>
        <w:ind w:left="3600" w:hanging="360"/>
      </w:pPr>
      <w:rPr>
        <w:rFonts w:ascii="Arial" w:hAnsi="Arial" w:hint="default"/>
      </w:rPr>
    </w:lvl>
    <w:lvl w:ilvl="5" w:tplc="0C881FE2" w:tentative="1">
      <w:start w:val="1"/>
      <w:numFmt w:val="bullet"/>
      <w:lvlText w:val="•"/>
      <w:lvlJc w:val="left"/>
      <w:pPr>
        <w:tabs>
          <w:tab w:val="num" w:pos="4320"/>
        </w:tabs>
        <w:ind w:left="4320" w:hanging="360"/>
      </w:pPr>
      <w:rPr>
        <w:rFonts w:ascii="Arial" w:hAnsi="Arial" w:hint="default"/>
      </w:rPr>
    </w:lvl>
    <w:lvl w:ilvl="6" w:tplc="64881486" w:tentative="1">
      <w:start w:val="1"/>
      <w:numFmt w:val="bullet"/>
      <w:lvlText w:val="•"/>
      <w:lvlJc w:val="left"/>
      <w:pPr>
        <w:tabs>
          <w:tab w:val="num" w:pos="5040"/>
        </w:tabs>
        <w:ind w:left="5040" w:hanging="360"/>
      </w:pPr>
      <w:rPr>
        <w:rFonts w:ascii="Arial" w:hAnsi="Arial" w:hint="default"/>
      </w:rPr>
    </w:lvl>
    <w:lvl w:ilvl="7" w:tplc="99AE52B4" w:tentative="1">
      <w:start w:val="1"/>
      <w:numFmt w:val="bullet"/>
      <w:lvlText w:val="•"/>
      <w:lvlJc w:val="left"/>
      <w:pPr>
        <w:tabs>
          <w:tab w:val="num" w:pos="5760"/>
        </w:tabs>
        <w:ind w:left="5760" w:hanging="360"/>
      </w:pPr>
      <w:rPr>
        <w:rFonts w:ascii="Arial" w:hAnsi="Arial" w:hint="default"/>
      </w:rPr>
    </w:lvl>
    <w:lvl w:ilvl="8" w:tplc="44C21C88" w:tentative="1">
      <w:start w:val="1"/>
      <w:numFmt w:val="bullet"/>
      <w:lvlText w:val="•"/>
      <w:lvlJc w:val="left"/>
      <w:pPr>
        <w:tabs>
          <w:tab w:val="num" w:pos="6480"/>
        </w:tabs>
        <w:ind w:left="6480" w:hanging="360"/>
      </w:pPr>
      <w:rPr>
        <w:rFonts w:ascii="Arial" w:hAnsi="Arial" w:hint="default"/>
      </w:rPr>
    </w:lvl>
  </w:abstractNum>
  <w:abstractNum w:abstractNumId="3">
    <w:nsid w:val="3FBF3A98"/>
    <w:multiLevelType w:val="hybridMultilevel"/>
    <w:tmpl w:val="259C3A68"/>
    <w:lvl w:ilvl="0" w:tplc="F08EFBB6">
      <w:start w:val="1"/>
      <w:numFmt w:val="bullet"/>
      <w:lvlText w:val="•"/>
      <w:lvlJc w:val="left"/>
      <w:pPr>
        <w:tabs>
          <w:tab w:val="num" w:pos="720"/>
        </w:tabs>
        <w:ind w:left="720" w:hanging="360"/>
      </w:pPr>
      <w:rPr>
        <w:rFonts w:ascii="Arial" w:hAnsi="Arial" w:hint="default"/>
      </w:rPr>
    </w:lvl>
    <w:lvl w:ilvl="1" w:tplc="1314439C" w:tentative="1">
      <w:start w:val="1"/>
      <w:numFmt w:val="bullet"/>
      <w:lvlText w:val="•"/>
      <w:lvlJc w:val="left"/>
      <w:pPr>
        <w:tabs>
          <w:tab w:val="num" w:pos="1440"/>
        </w:tabs>
        <w:ind w:left="1440" w:hanging="360"/>
      </w:pPr>
      <w:rPr>
        <w:rFonts w:ascii="Arial" w:hAnsi="Arial" w:hint="default"/>
      </w:rPr>
    </w:lvl>
    <w:lvl w:ilvl="2" w:tplc="1BB2E408" w:tentative="1">
      <w:start w:val="1"/>
      <w:numFmt w:val="bullet"/>
      <w:lvlText w:val="•"/>
      <w:lvlJc w:val="left"/>
      <w:pPr>
        <w:tabs>
          <w:tab w:val="num" w:pos="2160"/>
        </w:tabs>
        <w:ind w:left="2160" w:hanging="360"/>
      </w:pPr>
      <w:rPr>
        <w:rFonts w:ascii="Arial" w:hAnsi="Arial" w:hint="default"/>
      </w:rPr>
    </w:lvl>
    <w:lvl w:ilvl="3" w:tplc="ACBEA1AE" w:tentative="1">
      <w:start w:val="1"/>
      <w:numFmt w:val="bullet"/>
      <w:lvlText w:val="•"/>
      <w:lvlJc w:val="left"/>
      <w:pPr>
        <w:tabs>
          <w:tab w:val="num" w:pos="2880"/>
        </w:tabs>
        <w:ind w:left="2880" w:hanging="360"/>
      </w:pPr>
      <w:rPr>
        <w:rFonts w:ascii="Arial" w:hAnsi="Arial" w:hint="default"/>
      </w:rPr>
    </w:lvl>
    <w:lvl w:ilvl="4" w:tplc="0A5229E0" w:tentative="1">
      <w:start w:val="1"/>
      <w:numFmt w:val="bullet"/>
      <w:lvlText w:val="•"/>
      <w:lvlJc w:val="left"/>
      <w:pPr>
        <w:tabs>
          <w:tab w:val="num" w:pos="3600"/>
        </w:tabs>
        <w:ind w:left="3600" w:hanging="360"/>
      </w:pPr>
      <w:rPr>
        <w:rFonts w:ascii="Arial" w:hAnsi="Arial" w:hint="default"/>
      </w:rPr>
    </w:lvl>
    <w:lvl w:ilvl="5" w:tplc="C11CCCBA" w:tentative="1">
      <w:start w:val="1"/>
      <w:numFmt w:val="bullet"/>
      <w:lvlText w:val="•"/>
      <w:lvlJc w:val="left"/>
      <w:pPr>
        <w:tabs>
          <w:tab w:val="num" w:pos="4320"/>
        </w:tabs>
        <w:ind w:left="4320" w:hanging="360"/>
      </w:pPr>
      <w:rPr>
        <w:rFonts w:ascii="Arial" w:hAnsi="Arial" w:hint="default"/>
      </w:rPr>
    </w:lvl>
    <w:lvl w:ilvl="6" w:tplc="8070E93E" w:tentative="1">
      <w:start w:val="1"/>
      <w:numFmt w:val="bullet"/>
      <w:lvlText w:val="•"/>
      <w:lvlJc w:val="left"/>
      <w:pPr>
        <w:tabs>
          <w:tab w:val="num" w:pos="5040"/>
        </w:tabs>
        <w:ind w:left="5040" w:hanging="360"/>
      </w:pPr>
      <w:rPr>
        <w:rFonts w:ascii="Arial" w:hAnsi="Arial" w:hint="default"/>
      </w:rPr>
    </w:lvl>
    <w:lvl w:ilvl="7" w:tplc="B42EDE3A" w:tentative="1">
      <w:start w:val="1"/>
      <w:numFmt w:val="bullet"/>
      <w:lvlText w:val="•"/>
      <w:lvlJc w:val="left"/>
      <w:pPr>
        <w:tabs>
          <w:tab w:val="num" w:pos="5760"/>
        </w:tabs>
        <w:ind w:left="5760" w:hanging="360"/>
      </w:pPr>
      <w:rPr>
        <w:rFonts w:ascii="Arial" w:hAnsi="Arial" w:hint="default"/>
      </w:rPr>
    </w:lvl>
    <w:lvl w:ilvl="8" w:tplc="E1EEF3E4" w:tentative="1">
      <w:start w:val="1"/>
      <w:numFmt w:val="bullet"/>
      <w:lvlText w:val="•"/>
      <w:lvlJc w:val="left"/>
      <w:pPr>
        <w:tabs>
          <w:tab w:val="num" w:pos="6480"/>
        </w:tabs>
        <w:ind w:left="6480" w:hanging="360"/>
      </w:pPr>
      <w:rPr>
        <w:rFonts w:ascii="Arial" w:hAnsi="Arial" w:hint="default"/>
      </w:rPr>
    </w:lvl>
  </w:abstractNum>
  <w:abstractNum w:abstractNumId="4">
    <w:nsid w:val="4A7417E1"/>
    <w:multiLevelType w:val="hybridMultilevel"/>
    <w:tmpl w:val="9B2EA644"/>
    <w:lvl w:ilvl="0" w:tplc="F22C29AA">
      <w:start w:val="1"/>
      <w:numFmt w:val="bullet"/>
      <w:lvlText w:val="•"/>
      <w:lvlJc w:val="left"/>
      <w:pPr>
        <w:tabs>
          <w:tab w:val="num" w:pos="720"/>
        </w:tabs>
        <w:ind w:left="720" w:hanging="360"/>
      </w:pPr>
      <w:rPr>
        <w:rFonts w:ascii="Arial" w:hAnsi="Arial" w:hint="default"/>
      </w:rPr>
    </w:lvl>
    <w:lvl w:ilvl="1" w:tplc="E0C69922" w:tentative="1">
      <w:start w:val="1"/>
      <w:numFmt w:val="bullet"/>
      <w:lvlText w:val="•"/>
      <w:lvlJc w:val="left"/>
      <w:pPr>
        <w:tabs>
          <w:tab w:val="num" w:pos="1440"/>
        </w:tabs>
        <w:ind w:left="1440" w:hanging="360"/>
      </w:pPr>
      <w:rPr>
        <w:rFonts w:ascii="Arial" w:hAnsi="Arial" w:hint="default"/>
      </w:rPr>
    </w:lvl>
    <w:lvl w:ilvl="2" w:tplc="4F62E0AA" w:tentative="1">
      <w:start w:val="1"/>
      <w:numFmt w:val="bullet"/>
      <w:lvlText w:val="•"/>
      <w:lvlJc w:val="left"/>
      <w:pPr>
        <w:tabs>
          <w:tab w:val="num" w:pos="2160"/>
        </w:tabs>
        <w:ind w:left="2160" w:hanging="360"/>
      </w:pPr>
      <w:rPr>
        <w:rFonts w:ascii="Arial" w:hAnsi="Arial" w:hint="default"/>
      </w:rPr>
    </w:lvl>
    <w:lvl w:ilvl="3" w:tplc="78DCFE3E" w:tentative="1">
      <w:start w:val="1"/>
      <w:numFmt w:val="bullet"/>
      <w:lvlText w:val="•"/>
      <w:lvlJc w:val="left"/>
      <w:pPr>
        <w:tabs>
          <w:tab w:val="num" w:pos="2880"/>
        </w:tabs>
        <w:ind w:left="2880" w:hanging="360"/>
      </w:pPr>
      <w:rPr>
        <w:rFonts w:ascii="Arial" w:hAnsi="Arial" w:hint="default"/>
      </w:rPr>
    </w:lvl>
    <w:lvl w:ilvl="4" w:tplc="4AAE5BA2" w:tentative="1">
      <w:start w:val="1"/>
      <w:numFmt w:val="bullet"/>
      <w:lvlText w:val="•"/>
      <w:lvlJc w:val="left"/>
      <w:pPr>
        <w:tabs>
          <w:tab w:val="num" w:pos="3600"/>
        </w:tabs>
        <w:ind w:left="3600" w:hanging="360"/>
      </w:pPr>
      <w:rPr>
        <w:rFonts w:ascii="Arial" w:hAnsi="Arial" w:hint="default"/>
      </w:rPr>
    </w:lvl>
    <w:lvl w:ilvl="5" w:tplc="D1241060" w:tentative="1">
      <w:start w:val="1"/>
      <w:numFmt w:val="bullet"/>
      <w:lvlText w:val="•"/>
      <w:lvlJc w:val="left"/>
      <w:pPr>
        <w:tabs>
          <w:tab w:val="num" w:pos="4320"/>
        </w:tabs>
        <w:ind w:left="4320" w:hanging="360"/>
      </w:pPr>
      <w:rPr>
        <w:rFonts w:ascii="Arial" w:hAnsi="Arial" w:hint="default"/>
      </w:rPr>
    </w:lvl>
    <w:lvl w:ilvl="6" w:tplc="A33EF322" w:tentative="1">
      <w:start w:val="1"/>
      <w:numFmt w:val="bullet"/>
      <w:lvlText w:val="•"/>
      <w:lvlJc w:val="left"/>
      <w:pPr>
        <w:tabs>
          <w:tab w:val="num" w:pos="5040"/>
        </w:tabs>
        <w:ind w:left="5040" w:hanging="360"/>
      </w:pPr>
      <w:rPr>
        <w:rFonts w:ascii="Arial" w:hAnsi="Arial" w:hint="default"/>
      </w:rPr>
    </w:lvl>
    <w:lvl w:ilvl="7" w:tplc="EFAC29E0" w:tentative="1">
      <w:start w:val="1"/>
      <w:numFmt w:val="bullet"/>
      <w:lvlText w:val="•"/>
      <w:lvlJc w:val="left"/>
      <w:pPr>
        <w:tabs>
          <w:tab w:val="num" w:pos="5760"/>
        </w:tabs>
        <w:ind w:left="5760" w:hanging="360"/>
      </w:pPr>
      <w:rPr>
        <w:rFonts w:ascii="Arial" w:hAnsi="Arial" w:hint="default"/>
      </w:rPr>
    </w:lvl>
    <w:lvl w:ilvl="8" w:tplc="F28A515A" w:tentative="1">
      <w:start w:val="1"/>
      <w:numFmt w:val="bullet"/>
      <w:lvlText w:val="•"/>
      <w:lvlJc w:val="left"/>
      <w:pPr>
        <w:tabs>
          <w:tab w:val="num" w:pos="6480"/>
        </w:tabs>
        <w:ind w:left="6480" w:hanging="360"/>
      </w:pPr>
      <w:rPr>
        <w:rFonts w:ascii="Arial" w:hAnsi="Arial" w:hint="default"/>
      </w:rPr>
    </w:lvl>
  </w:abstractNum>
  <w:abstractNum w:abstractNumId="5">
    <w:nsid w:val="5EF7614B"/>
    <w:multiLevelType w:val="hybridMultilevel"/>
    <w:tmpl w:val="A7329A56"/>
    <w:lvl w:ilvl="0" w:tplc="58CE294C">
      <w:start w:val="1"/>
      <w:numFmt w:val="bullet"/>
      <w:lvlText w:val="•"/>
      <w:lvlJc w:val="left"/>
      <w:pPr>
        <w:tabs>
          <w:tab w:val="num" w:pos="720"/>
        </w:tabs>
        <w:ind w:left="720" w:hanging="360"/>
      </w:pPr>
      <w:rPr>
        <w:rFonts w:ascii="Arial" w:hAnsi="Arial" w:hint="default"/>
      </w:rPr>
    </w:lvl>
    <w:lvl w:ilvl="1" w:tplc="D3944B5C" w:tentative="1">
      <w:start w:val="1"/>
      <w:numFmt w:val="bullet"/>
      <w:lvlText w:val="•"/>
      <w:lvlJc w:val="left"/>
      <w:pPr>
        <w:tabs>
          <w:tab w:val="num" w:pos="1440"/>
        </w:tabs>
        <w:ind w:left="1440" w:hanging="360"/>
      </w:pPr>
      <w:rPr>
        <w:rFonts w:ascii="Arial" w:hAnsi="Arial" w:hint="default"/>
      </w:rPr>
    </w:lvl>
    <w:lvl w:ilvl="2" w:tplc="7BE22DEC" w:tentative="1">
      <w:start w:val="1"/>
      <w:numFmt w:val="bullet"/>
      <w:lvlText w:val="•"/>
      <w:lvlJc w:val="left"/>
      <w:pPr>
        <w:tabs>
          <w:tab w:val="num" w:pos="2160"/>
        </w:tabs>
        <w:ind w:left="2160" w:hanging="360"/>
      </w:pPr>
      <w:rPr>
        <w:rFonts w:ascii="Arial" w:hAnsi="Arial" w:hint="default"/>
      </w:rPr>
    </w:lvl>
    <w:lvl w:ilvl="3" w:tplc="42C022AA" w:tentative="1">
      <w:start w:val="1"/>
      <w:numFmt w:val="bullet"/>
      <w:lvlText w:val="•"/>
      <w:lvlJc w:val="left"/>
      <w:pPr>
        <w:tabs>
          <w:tab w:val="num" w:pos="2880"/>
        </w:tabs>
        <w:ind w:left="2880" w:hanging="360"/>
      </w:pPr>
      <w:rPr>
        <w:rFonts w:ascii="Arial" w:hAnsi="Arial" w:hint="default"/>
      </w:rPr>
    </w:lvl>
    <w:lvl w:ilvl="4" w:tplc="2D183BDA" w:tentative="1">
      <w:start w:val="1"/>
      <w:numFmt w:val="bullet"/>
      <w:lvlText w:val="•"/>
      <w:lvlJc w:val="left"/>
      <w:pPr>
        <w:tabs>
          <w:tab w:val="num" w:pos="3600"/>
        </w:tabs>
        <w:ind w:left="3600" w:hanging="360"/>
      </w:pPr>
      <w:rPr>
        <w:rFonts w:ascii="Arial" w:hAnsi="Arial" w:hint="default"/>
      </w:rPr>
    </w:lvl>
    <w:lvl w:ilvl="5" w:tplc="672EDDBA" w:tentative="1">
      <w:start w:val="1"/>
      <w:numFmt w:val="bullet"/>
      <w:lvlText w:val="•"/>
      <w:lvlJc w:val="left"/>
      <w:pPr>
        <w:tabs>
          <w:tab w:val="num" w:pos="4320"/>
        </w:tabs>
        <w:ind w:left="4320" w:hanging="360"/>
      </w:pPr>
      <w:rPr>
        <w:rFonts w:ascii="Arial" w:hAnsi="Arial" w:hint="default"/>
      </w:rPr>
    </w:lvl>
    <w:lvl w:ilvl="6" w:tplc="C3ECB478" w:tentative="1">
      <w:start w:val="1"/>
      <w:numFmt w:val="bullet"/>
      <w:lvlText w:val="•"/>
      <w:lvlJc w:val="left"/>
      <w:pPr>
        <w:tabs>
          <w:tab w:val="num" w:pos="5040"/>
        </w:tabs>
        <w:ind w:left="5040" w:hanging="360"/>
      </w:pPr>
      <w:rPr>
        <w:rFonts w:ascii="Arial" w:hAnsi="Arial" w:hint="default"/>
      </w:rPr>
    </w:lvl>
    <w:lvl w:ilvl="7" w:tplc="DD327038" w:tentative="1">
      <w:start w:val="1"/>
      <w:numFmt w:val="bullet"/>
      <w:lvlText w:val="•"/>
      <w:lvlJc w:val="left"/>
      <w:pPr>
        <w:tabs>
          <w:tab w:val="num" w:pos="5760"/>
        </w:tabs>
        <w:ind w:left="5760" w:hanging="360"/>
      </w:pPr>
      <w:rPr>
        <w:rFonts w:ascii="Arial" w:hAnsi="Arial" w:hint="default"/>
      </w:rPr>
    </w:lvl>
    <w:lvl w:ilvl="8" w:tplc="B1741ED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98"/>
    <w:rsid w:val="00055935"/>
    <w:rsid w:val="00067284"/>
    <w:rsid w:val="00074E82"/>
    <w:rsid w:val="000B2826"/>
    <w:rsid w:val="000D1698"/>
    <w:rsid w:val="000E1BF6"/>
    <w:rsid w:val="0011189D"/>
    <w:rsid w:val="001A6673"/>
    <w:rsid w:val="001D0FA2"/>
    <w:rsid w:val="002A4DE3"/>
    <w:rsid w:val="002F7FC9"/>
    <w:rsid w:val="00354CBC"/>
    <w:rsid w:val="00425B02"/>
    <w:rsid w:val="00425B03"/>
    <w:rsid w:val="005A2792"/>
    <w:rsid w:val="005F3958"/>
    <w:rsid w:val="00616605"/>
    <w:rsid w:val="008E0F3D"/>
    <w:rsid w:val="00934982"/>
    <w:rsid w:val="009F7A8D"/>
    <w:rsid w:val="00AE78A1"/>
    <w:rsid w:val="00AF4942"/>
    <w:rsid w:val="00B70C98"/>
    <w:rsid w:val="00B91539"/>
    <w:rsid w:val="00B94B9C"/>
    <w:rsid w:val="00C8149B"/>
    <w:rsid w:val="00CB1B03"/>
    <w:rsid w:val="00CB2E35"/>
    <w:rsid w:val="00DC16B9"/>
    <w:rsid w:val="00E16254"/>
    <w:rsid w:val="00E40E9D"/>
    <w:rsid w:val="00E714DE"/>
    <w:rsid w:val="00F55D0D"/>
    <w:rsid w:val="00FC5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0C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D16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16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0C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D16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1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8929">
      <w:bodyDiv w:val="1"/>
      <w:marLeft w:val="0"/>
      <w:marRight w:val="0"/>
      <w:marTop w:val="0"/>
      <w:marBottom w:val="0"/>
      <w:divBdr>
        <w:top w:val="none" w:sz="0" w:space="0" w:color="auto"/>
        <w:left w:val="none" w:sz="0" w:space="0" w:color="auto"/>
        <w:bottom w:val="none" w:sz="0" w:space="0" w:color="auto"/>
        <w:right w:val="none" w:sz="0" w:space="0" w:color="auto"/>
      </w:divBdr>
      <w:divsChild>
        <w:div w:id="388770301">
          <w:marLeft w:val="446"/>
          <w:marRight w:val="0"/>
          <w:marTop w:val="0"/>
          <w:marBottom w:val="320"/>
          <w:divBdr>
            <w:top w:val="none" w:sz="0" w:space="0" w:color="auto"/>
            <w:left w:val="none" w:sz="0" w:space="0" w:color="auto"/>
            <w:bottom w:val="none" w:sz="0" w:space="0" w:color="auto"/>
            <w:right w:val="none" w:sz="0" w:space="0" w:color="auto"/>
          </w:divBdr>
        </w:div>
        <w:div w:id="1147237034">
          <w:marLeft w:val="446"/>
          <w:marRight w:val="0"/>
          <w:marTop w:val="0"/>
          <w:marBottom w:val="320"/>
          <w:divBdr>
            <w:top w:val="none" w:sz="0" w:space="0" w:color="auto"/>
            <w:left w:val="none" w:sz="0" w:space="0" w:color="auto"/>
            <w:bottom w:val="none" w:sz="0" w:space="0" w:color="auto"/>
            <w:right w:val="none" w:sz="0" w:space="0" w:color="auto"/>
          </w:divBdr>
        </w:div>
      </w:divsChild>
    </w:div>
    <w:div w:id="119342494">
      <w:bodyDiv w:val="1"/>
      <w:marLeft w:val="0"/>
      <w:marRight w:val="0"/>
      <w:marTop w:val="0"/>
      <w:marBottom w:val="0"/>
      <w:divBdr>
        <w:top w:val="none" w:sz="0" w:space="0" w:color="auto"/>
        <w:left w:val="none" w:sz="0" w:space="0" w:color="auto"/>
        <w:bottom w:val="none" w:sz="0" w:space="0" w:color="auto"/>
        <w:right w:val="none" w:sz="0" w:space="0" w:color="auto"/>
      </w:divBdr>
      <w:divsChild>
        <w:div w:id="1222136961">
          <w:marLeft w:val="446"/>
          <w:marRight w:val="0"/>
          <w:marTop w:val="0"/>
          <w:marBottom w:val="320"/>
          <w:divBdr>
            <w:top w:val="none" w:sz="0" w:space="0" w:color="auto"/>
            <w:left w:val="none" w:sz="0" w:space="0" w:color="auto"/>
            <w:bottom w:val="none" w:sz="0" w:space="0" w:color="auto"/>
            <w:right w:val="none" w:sz="0" w:space="0" w:color="auto"/>
          </w:divBdr>
        </w:div>
      </w:divsChild>
    </w:div>
    <w:div w:id="229386607">
      <w:bodyDiv w:val="1"/>
      <w:marLeft w:val="0"/>
      <w:marRight w:val="0"/>
      <w:marTop w:val="0"/>
      <w:marBottom w:val="0"/>
      <w:divBdr>
        <w:top w:val="none" w:sz="0" w:space="0" w:color="auto"/>
        <w:left w:val="none" w:sz="0" w:space="0" w:color="auto"/>
        <w:bottom w:val="none" w:sz="0" w:space="0" w:color="auto"/>
        <w:right w:val="none" w:sz="0" w:space="0" w:color="auto"/>
      </w:divBdr>
      <w:divsChild>
        <w:div w:id="124274770">
          <w:marLeft w:val="446"/>
          <w:marRight w:val="0"/>
          <w:marTop w:val="0"/>
          <w:marBottom w:val="320"/>
          <w:divBdr>
            <w:top w:val="none" w:sz="0" w:space="0" w:color="auto"/>
            <w:left w:val="none" w:sz="0" w:space="0" w:color="auto"/>
            <w:bottom w:val="none" w:sz="0" w:space="0" w:color="auto"/>
            <w:right w:val="none" w:sz="0" w:space="0" w:color="auto"/>
          </w:divBdr>
        </w:div>
        <w:div w:id="597565646">
          <w:marLeft w:val="446"/>
          <w:marRight w:val="0"/>
          <w:marTop w:val="0"/>
          <w:marBottom w:val="320"/>
          <w:divBdr>
            <w:top w:val="none" w:sz="0" w:space="0" w:color="auto"/>
            <w:left w:val="none" w:sz="0" w:space="0" w:color="auto"/>
            <w:bottom w:val="none" w:sz="0" w:space="0" w:color="auto"/>
            <w:right w:val="none" w:sz="0" w:space="0" w:color="auto"/>
          </w:divBdr>
        </w:div>
      </w:divsChild>
    </w:div>
    <w:div w:id="474951321">
      <w:bodyDiv w:val="1"/>
      <w:marLeft w:val="0"/>
      <w:marRight w:val="0"/>
      <w:marTop w:val="0"/>
      <w:marBottom w:val="0"/>
      <w:divBdr>
        <w:top w:val="none" w:sz="0" w:space="0" w:color="auto"/>
        <w:left w:val="none" w:sz="0" w:space="0" w:color="auto"/>
        <w:bottom w:val="none" w:sz="0" w:space="0" w:color="auto"/>
        <w:right w:val="none" w:sz="0" w:space="0" w:color="auto"/>
      </w:divBdr>
      <w:divsChild>
        <w:div w:id="1671642865">
          <w:marLeft w:val="446"/>
          <w:marRight w:val="0"/>
          <w:marTop w:val="0"/>
          <w:marBottom w:val="320"/>
          <w:divBdr>
            <w:top w:val="none" w:sz="0" w:space="0" w:color="auto"/>
            <w:left w:val="none" w:sz="0" w:space="0" w:color="auto"/>
            <w:bottom w:val="none" w:sz="0" w:space="0" w:color="auto"/>
            <w:right w:val="none" w:sz="0" w:space="0" w:color="auto"/>
          </w:divBdr>
        </w:div>
        <w:div w:id="1458526238">
          <w:marLeft w:val="446"/>
          <w:marRight w:val="0"/>
          <w:marTop w:val="0"/>
          <w:marBottom w:val="320"/>
          <w:divBdr>
            <w:top w:val="none" w:sz="0" w:space="0" w:color="auto"/>
            <w:left w:val="none" w:sz="0" w:space="0" w:color="auto"/>
            <w:bottom w:val="none" w:sz="0" w:space="0" w:color="auto"/>
            <w:right w:val="none" w:sz="0" w:space="0" w:color="auto"/>
          </w:divBdr>
        </w:div>
      </w:divsChild>
    </w:div>
    <w:div w:id="1202860218">
      <w:bodyDiv w:val="1"/>
      <w:marLeft w:val="0"/>
      <w:marRight w:val="0"/>
      <w:marTop w:val="0"/>
      <w:marBottom w:val="0"/>
      <w:divBdr>
        <w:top w:val="none" w:sz="0" w:space="0" w:color="auto"/>
        <w:left w:val="none" w:sz="0" w:space="0" w:color="auto"/>
        <w:bottom w:val="none" w:sz="0" w:space="0" w:color="auto"/>
        <w:right w:val="none" w:sz="0" w:space="0" w:color="auto"/>
      </w:divBdr>
    </w:div>
    <w:div w:id="1828790297">
      <w:bodyDiv w:val="1"/>
      <w:marLeft w:val="0"/>
      <w:marRight w:val="0"/>
      <w:marTop w:val="0"/>
      <w:marBottom w:val="0"/>
      <w:divBdr>
        <w:top w:val="none" w:sz="0" w:space="0" w:color="auto"/>
        <w:left w:val="none" w:sz="0" w:space="0" w:color="auto"/>
        <w:bottom w:val="none" w:sz="0" w:space="0" w:color="auto"/>
        <w:right w:val="none" w:sz="0" w:space="0" w:color="auto"/>
      </w:divBdr>
      <w:divsChild>
        <w:div w:id="922882799">
          <w:marLeft w:val="446"/>
          <w:marRight w:val="0"/>
          <w:marTop w:val="0"/>
          <w:marBottom w:val="320"/>
          <w:divBdr>
            <w:top w:val="none" w:sz="0" w:space="0" w:color="auto"/>
            <w:left w:val="none" w:sz="0" w:space="0" w:color="auto"/>
            <w:bottom w:val="none" w:sz="0" w:space="0" w:color="auto"/>
            <w:right w:val="none" w:sz="0" w:space="0" w:color="auto"/>
          </w:divBdr>
        </w:div>
      </w:divsChild>
    </w:div>
    <w:div w:id="1856772696">
      <w:bodyDiv w:val="1"/>
      <w:marLeft w:val="0"/>
      <w:marRight w:val="0"/>
      <w:marTop w:val="0"/>
      <w:marBottom w:val="0"/>
      <w:divBdr>
        <w:top w:val="none" w:sz="0" w:space="0" w:color="auto"/>
        <w:left w:val="none" w:sz="0" w:space="0" w:color="auto"/>
        <w:bottom w:val="none" w:sz="0" w:space="0" w:color="auto"/>
        <w:right w:val="none" w:sz="0" w:space="0" w:color="auto"/>
      </w:divBdr>
      <w:divsChild>
        <w:div w:id="762144811">
          <w:marLeft w:val="446"/>
          <w:marRight w:val="0"/>
          <w:marTop w:val="0"/>
          <w:marBottom w:val="3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AREVALO AGREDO ANTONIA</dc:creator>
  <cp:lastModifiedBy>Viviana</cp:lastModifiedBy>
  <cp:revision>2</cp:revision>
  <cp:lastPrinted>2016-11-28T16:56:00Z</cp:lastPrinted>
  <dcterms:created xsi:type="dcterms:W3CDTF">2016-12-08T20:02:00Z</dcterms:created>
  <dcterms:modified xsi:type="dcterms:W3CDTF">2016-12-08T20:02:00Z</dcterms:modified>
</cp:coreProperties>
</file>